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2A2" w:rsidRDefault="00DC12A2" w:rsidP="00DC12A2">
      <w:pPr>
        <w:jc w:val="both"/>
        <w:rPr>
          <w:rFonts w:asciiTheme="majorBidi" w:hAnsiTheme="majorBidi"/>
          <w:sz w:val="28"/>
          <w:rtl/>
        </w:rPr>
      </w:pPr>
    </w:p>
    <w:p w:rsidR="00DC12A2" w:rsidRPr="00C872B1" w:rsidRDefault="00DC12A2" w:rsidP="00DC12A2">
      <w:pPr>
        <w:spacing w:before="0" w:after="200" w:line="276" w:lineRule="auto"/>
        <w:jc w:val="center"/>
        <w:rPr>
          <w:rFonts w:ascii="Calibri" w:eastAsia="Calibri" w:hAnsi="Calibri"/>
          <w:b/>
          <w:bCs/>
          <w:sz w:val="28"/>
          <w:rtl/>
          <w:lang w:bidi="fa-IR"/>
        </w:rPr>
      </w:pPr>
      <w:r w:rsidRPr="00C872B1">
        <w:rPr>
          <w:rFonts w:ascii="Calibri" w:eastAsia="Calibri" w:hAnsi="Calibri" w:hint="cs"/>
          <w:b/>
          <w:bCs/>
          <w:sz w:val="28"/>
          <w:rtl/>
          <w:lang w:bidi="fa-IR"/>
        </w:rPr>
        <w:t xml:space="preserve">فرم  </w:t>
      </w:r>
      <w:r w:rsidRPr="00C872B1">
        <w:rPr>
          <w:rFonts w:ascii="Calibri" w:eastAsia="Calibri" w:hAnsi="Calibri" w:hint="cs"/>
          <w:b/>
          <w:bCs/>
          <w:sz w:val="28"/>
          <w:u w:val="single"/>
          <w:rtl/>
          <w:lang w:bidi="fa-IR"/>
        </w:rPr>
        <w:t>خلاصه خبر</w:t>
      </w:r>
      <w:r w:rsidRPr="00C872B1">
        <w:rPr>
          <w:rFonts w:ascii="Calibri" w:eastAsia="Calibri" w:hAnsi="Calibri" w:hint="cs"/>
          <w:b/>
          <w:bCs/>
          <w:sz w:val="28"/>
          <w:rtl/>
          <w:lang w:bidi="fa-IR"/>
        </w:rPr>
        <w:t xml:space="preserve"> جهت ارائه در جلسه دفاع از پایاننامه</w:t>
      </w:r>
    </w:p>
    <w:tbl>
      <w:tblPr>
        <w:tblStyle w:val="TableGrid10"/>
        <w:bidiVisual/>
        <w:tblW w:w="14814" w:type="dxa"/>
        <w:tblInd w:w="-936" w:type="dxa"/>
        <w:tblLook w:val="04A0" w:firstRow="1" w:lastRow="0" w:firstColumn="1" w:lastColumn="0" w:noHBand="0" w:noVBand="1"/>
      </w:tblPr>
      <w:tblGrid>
        <w:gridCol w:w="1665"/>
        <w:gridCol w:w="2019"/>
        <w:gridCol w:w="6655"/>
        <w:gridCol w:w="1286"/>
        <w:gridCol w:w="3189"/>
      </w:tblGrid>
      <w:tr w:rsidR="00DC12A2" w:rsidRPr="00C872B1" w:rsidTr="00DC12A2">
        <w:trPr>
          <w:trHeight w:val="701"/>
        </w:trPr>
        <w:tc>
          <w:tcPr>
            <w:tcW w:w="1665" w:type="dxa"/>
            <w:vAlign w:val="center"/>
          </w:tcPr>
          <w:p w:rsidR="00DC12A2" w:rsidRPr="00F86005" w:rsidRDefault="00DC12A2" w:rsidP="00BE5BAE">
            <w:pPr>
              <w:spacing w:before="0" w:line="24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  <w:bookmarkStart w:id="0" w:name="_GoBack"/>
            <w:bookmarkEnd w:id="0"/>
            <w:r w:rsidRPr="00F86005">
              <w:rPr>
                <w:rFonts w:hint="cs"/>
                <w:b/>
                <w:bCs/>
                <w:szCs w:val="24"/>
                <w:rtl/>
                <w:lang w:bidi="fa-IR"/>
              </w:rPr>
              <w:t>گروه های هدف</w:t>
            </w:r>
          </w:p>
        </w:tc>
        <w:tc>
          <w:tcPr>
            <w:tcW w:w="2019" w:type="dxa"/>
            <w:vAlign w:val="center"/>
          </w:tcPr>
          <w:p w:rsidR="00DC12A2" w:rsidRPr="00F86005" w:rsidRDefault="00DC12A2" w:rsidP="00BE5BAE">
            <w:pPr>
              <w:spacing w:before="0" w:line="24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  <w:r w:rsidRPr="00F86005">
              <w:rPr>
                <w:rFonts w:hint="cs"/>
                <w:b/>
                <w:bCs/>
                <w:szCs w:val="24"/>
                <w:rtl/>
                <w:lang w:bidi="fa-IR"/>
              </w:rPr>
              <w:t>عنوان خبر*</w:t>
            </w:r>
          </w:p>
        </w:tc>
        <w:tc>
          <w:tcPr>
            <w:tcW w:w="6655" w:type="dxa"/>
            <w:vAlign w:val="center"/>
          </w:tcPr>
          <w:p w:rsidR="00DC12A2" w:rsidRPr="00D04C29" w:rsidRDefault="00DC12A2" w:rsidP="00BE5BAE">
            <w:pPr>
              <w:spacing w:before="0" w:line="24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  <w:r w:rsidRPr="00D04C29">
              <w:rPr>
                <w:rFonts w:hint="cs"/>
                <w:b/>
                <w:bCs/>
                <w:szCs w:val="24"/>
                <w:rtl/>
                <w:lang w:bidi="fa-IR"/>
              </w:rPr>
              <w:t>متن خبر*</w:t>
            </w:r>
          </w:p>
        </w:tc>
        <w:tc>
          <w:tcPr>
            <w:tcW w:w="1286" w:type="dxa"/>
            <w:vAlign w:val="center"/>
          </w:tcPr>
          <w:p w:rsidR="00DC12A2" w:rsidRPr="00D04C29" w:rsidRDefault="00DC12A2" w:rsidP="00BE5BAE">
            <w:pPr>
              <w:spacing w:before="0" w:line="24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  <w:r w:rsidRPr="00D04C29">
              <w:rPr>
                <w:rFonts w:hint="cs"/>
                <w:b/>
                <w:bCs/>
                <w:szCs w:val="24"/>
                <w:rtl/>
                <w:lang w:bidi="fa-IR"/>
              </w:rPr>
              <w:t>حداقل 3 کلید واژه</w:t>
            </w:r>
          </w:p>
        </w:tc>
        <w:tc>
          <w:tcPr>
            <w:tcW w:w="3189" w:type="dxa"/>
            <w:vAlign w:val="center"/>
          </w:tcPr>
          <w:p w:rsidR="00DC12A2" w:rsidRPr="00D04C29" w:rsidRDefault="00DC12A2" w:rsidP="00BE5BAE">
            <w:pPr>
              <w:spacing w:before="0" w:line="24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  <w:r w:rsidRPr="00D04C29">
              <w:rPr>
                <w:rFonts w:hint="cs"/>
                <w:b/>
                <w:bCs/>
                <w:szCs w:val="24"/>
                <w:rtl/>
                <w:lang w:bidi="fa-IR"/>
              </w:rPr>
              <w:t xml:space="preserve">آدرس </w:t>
            </w:r>
            <w:r w:rsidRPr="00D04C29">
              <w:rPr>
                <w:b/>
                <w:bCs/>
                <w:szCs w:val="24"/>
                <w:lang w:bidi="fa-IR"/>
              </w:rPr>
              <w:t>URL</w:t>
            </w:r>
            <w:r w:rsidRPr="00D04C29">
              <w:rPr>
                <w:rFonts w:hint="cs"/>
                <w:b/>
                <w:bCs/>
                <w:szCs w:val="24"/>
                <w:rtl/>
                <w:lang w:bidi="fa-IR"/>
              </w:rPr>
              <w:t xml:space="preserve"> مقاله</w:t>
            </w:r>
          </w:p>
        </w:tc>
      </w:tr>
      <w:tr w:rsidR="00DC12A2" w:rsidRPr="00C872B1" w:rsidTr="00DC12A2">
        <w:trPr>
          <w:trHeight w:val="841"/>
        </w:trPr>
        <w:tc>
          <w:tcPr>
            <w:tcW w:w="1665" w:type="dxa"/>
            <w:vAlign w:val="center"/>
          </w:tcPr>
          <w:p w:rsidR="00DC12A2" w:rsidRPr="00F86005" w:rsidRDefault="00DC12A2" w:rsidP="00BE5BAE">
            <w:pPr>
              <w:spacing w:before="0" w:line="24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  <w:r w:rsidRPr="00F86005">
              <w:rPr>
                <w:rFonts w:hint="cs"/>
                <w:b/>
                <w:bCs/>
                <w:szCs w:val="24"/>
                <w:rtl/>
                <w:lang w:bidi="fa-IR"/>
              </w:rPr>
              <w:t>متخصصان و پژوهشگران</w:t>
            </w:r>
          </w:p>
        </w:tc>
        <w:tc>
          <w:tcPr>
            <w:tcW w:w="2019" w:type="dxa"/>
            <w:vAlign w:val="center"/>
          </w:tcPr>
          <w:p w:rsidR="00DC12A2" w:rsidRPr="00F86005" w:rsidRDefault="00DC12A2" w:rsidP="00BE5BAE">
            <w:pPr>
              <w:spacing w:before="0" w:line="240" w:lineRule="auto"/>
              <w:jc w:val="center"/>
              <w:rPr>
                <w:b/>
                <w:bCs/>
                <w:szCs w:val="24"/>
                <w:rtl/>
                <w:lang w:bidi="fa-IR"/>
              </w:rPr>
            </w:pPr>
            <w:r w:rsidRPr="00F86005">
              <w:rPr>
                <w:rFonts w:hint="cs"/>
                <w:b/>
                <w:bCs/>
                <w:szCs w:val="24"/>
                <w:rtl/>
                <w:lang w:bidi="fa-IR"/>
              </w:rPr>
              <w:t>ترویج رویکرد مراقبت خانواده محور در بخش مراقبتهای ویژه نوزادان می</w:t>
            </w:r>
            <w:r w:rsidRPr="00F86005">
              <w:rPr>
                <w:b/>
                <w:bCs/>
                <w:szCs w:val="24"/>
                <w:rtl/>
                <w:lang w:bidi="fa-IR"/>
              </w:rPr>
              <w:softHyphen/>
            </w:r>
            <w:r w:rsidRPr="00F86005">
              <w:rPr>
                <w:rFonts w:hint="cs"/>
                <w:b/>
                <w:bCs/>
                <w:szCs w:val="24"/>
                <w:rtl/>
                <w:lang w:bidi="fa-IR"/>
              </w:rPr>
              <w:t>تواند سبب ارتقاء مشارکت مادر در مدیریت درد نوزاد خود شود.</w:t>
            </w:r>
          </w:p>
        </w:tc>
        <w:tc>
          <w:tcPr>
            <w:tcW w:w="6655" w:type="dxa"/>
            <w:vAlign w:val="center"/>
          </w:tcPr>
          <w:p w:rsidR="00DC12A2" w:rsidRPr="00C872B1" w:rsidRDefault="00DC12A2" w:rsidP="00BE5BAE">
            <w:pPr>
              <w:spacing w:before="0" w:line="240" w:lineRule="auto"/>
              <w:jc w:val="both"/>
              <w:rPr>
                <w:szCs w:val="24"/>
                <w:rtl/>
                <w:lang w:bidi="fa-IR"/>
              </w:rPr>
            </w:pPr>
            <w:r w:rsidRPr="00C872B1">
              <w:rPr>
                <w:szCs w:val="24"/>
                <w:rtl/>
                <w:lang w:bidi="fa-IR"/>
              </w:rPr>
              <w:t>مشارکت مادران در مد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ر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ت</w:t>
            </w:r>
            <w:r w:rsidRPr="00C872B1">
              <w:rPr>
                <w:szCs w:val="24"/>
                <w:rtl/>
                <w:lang w:bidi="fa-IR"/>
              </w:rPr>
              <w:t xml:space="preserve"> درد نوزادان بستر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در بخش مراقبت‌ها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و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ژه،</w:t>
            </w:r>
            <w:r w:rsidRPr="00C872B1">
              <w:rPr>
                <w:szCs w:val="24"/>
                <w:rtl/>
                <w:lang w:bidi="fa-IR"/>
              </w:rPr>
              <w:t xml:space="preserve"> م</w:t>
            </w:r>
            <w:r w:rsidRPr="00C872B1">
              <w:rPr>
                <w:rFonts w:hint="cs"/>
                <w:szCs w:val="24"/>
                <w:rtl/>
                <w:lang w:bidi="fa-IR"/>
              </w:rPr>
              <w:t>ی‌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تواند</w:t>
            </w:r>
            <w:r w:rsidRPr="00C872B1">
              <w:rPr>
                <w:szCs w:val="24"/>
                <w:rtl/>
                <w:lang w:bidi="fa-IR"/>
              </w:rPr>
              <w:t xml:space="preserve"> درد نوزادان را کاهش دهد. </w:t>
            </w:r>
            <w:r w:rsidRPr="00C872B1">
              <w:rPr>
                <w:rFonts w:hint="cs"/>
                <w:szCs w:val="24"/>
                <w:rtl/>
                <w:lang w:bidi="fa-IR"/>
              </w:rPr>
              <w:t>شواهد نشان می</w:t>
            </w:r>
            <w:r w:rsidRPr="00C872B1">
              <w:rPr>
                <w:szCs w:val="24"/>
                <w:rtl/>
                <w:lang w:bidi="fa-IR"/>
              </w:rPr>
              <w:softHyphen/>
            </w:r>
            <w:r w:rsidRPr="00C872B1">
              <w:rPr>
                <w:rFonts w:hint="cs"/>
                <w:szCs w:val="24"/>
                <w:rtl/>
                <w:lang w:bidi="fa-IR"/>
              </w:rPr>
              <w:t>دهد</w:t>
            </w:r>
            <w:r w:rsidRPr="00C872B1">
              <w:rPr>
                <w:szCs w:val="24"/>
                <w:rtl/>
                <w:lang w:bidi="fa-IR"/>
              </w:rPr>
              <w:t xml:space="preserve"> مشارکت مادر در مد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ر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ت</w:t>
            </w:r>
            <w:r w:rsidRPr="00C872B1">
              <w:rPr>
                <w:szCs w:val="24"/>
                <w:rtl/>
                <w:lang w:bidi="fa-IR"/>
              </w:rPr>
              <w:t xml:space="preserve"> درد نوزاد کم</w:t>
            </w:r>
            <w:r w:rsidRPr="00C872B1">
              <w:rPr>
                <w:rFonts w:hint="cs"/>
                <w:szCs w:val="24"/>
                <w:rtl/>
                <w:lang w:bidi="fa-IR"/>
              </w:rPr>
              <w:t>رنگ</w:t>
            </w:r>
            <w:r w:rsidRPr="00C872B1">
              <w:rPr>
                <w:szCs w:val="24"/>
                <w:rtl/>
                <w:lang w:bidi="fa-IR"/>
              </w:rPr>
              <w:t xml:space="preserve"> است. از ا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ن</w:t>
            </w:r>
            <w:r w:rsidRPr="00C872B1">
              <w:rPr>
                <w:szCs w:val="24"/>
                <w:rtl/>
                <w:lang w:bidi="fa-IR"/>
              </w:rPr>
              <w:t xml:space="preserve"> رو، بررس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دگاه</w:t>
            </w:r>
            <w:r w:rsidRPr="00C872B1">
              <w:rPr>
                <w:szCs w:val="24"/>
                <w:rtl/>
                <w:lang w:bidi="fa-IR"/>
              </w:rPr>
              <w:t xml:space="preserve"> ارائه دهندگان مراقبت در مورد موانع مشارکت ماد</w:t>
            </w:r>
            <w:r w:rsidRPr="00C872B1">
              <w:rPr>
                <w:rFonts w:hint="eastAsia"/>
                <w:szCs w:val="24"/>
                <w:rtl/>
                <w:lang w:bidi="fa-IR"/>
              </w:rPr>
              <w:t>ر</w:t>
            </w:r>
            <w:r w:rsidRPr="00C872B1">
              <w:rPr>
                <w:szCs w:val="24"/>
                <w:rtl/>
                <w:lang w:bidi="fa-IR"/>
              </w:rPr>
              <w:t xml:space="preserve"> م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تواند در تدو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ن</w:t>
            </w:r>
            <w:r w:rsidRPr="00C872B1">
              <w:rPr>
                <w:szCs w:val="24"/>
                <w:rtl/>
                <w:lang w:bidi="fa-IR"/>
              </w:rPr>
              <w:t xml:space="preserve"> دستورالعمل ها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عمل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مف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د</w:t>
            </w:r>
            <w:r w:rsidRPr="00C872B1">
              <w:rPr>
                <w:szCs w:val="24"/>
                <w:rtl/>
                <w:lang w:bidi="fa-IR"/>
              </w:rPr>
              <w:t xml:space="preserve"> باشد</w:t>
            </w:r>
            <w:r w:rsidRPr="00C872B1">
              <w:rPr>
                <w:szCs w:val="24"/>
                <w:lang w:bidi="fa-IR"/>
              </w:rPr>
              <w:t>.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 در این مطالعه </w:t>
            </w:r>
            <w:r w:rsidRPr="00C872B1">
              <w:rPr>
                <w:szCs w:val="24"/>
                <w:rtl/>
                <w:lang w:bidi="fa-IR"/>
              </w:rPr>
              <w:t>از طر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ق</w:t>
            </w:r>
            <w:r w:rsidRPr="00C872B1">
              <w:rPr>
                <w:szCs w:val="24"/>
                <w:rtl/>
                <w:lang w:bidi="fa-IR"/>
              </w:rPr>
              <w:t xml:space="preserve"> انجام </w:t>
            </w:r>
            <w:r w:rsidRPr="00C872B1">
              <w:rPr>
                <w:rFonts w:hint="cs"/>
                <w:szCs w:val="24"/>
                <w:rtl/>
                <w:lang w:bidi="fa-IR"/>
              </w:rPr>
              <w:t>15</w:t>
            </w:r>
            <w:r w:rsidRPr="00C872B1">
              <w:rPr>
                <w:szCs w:val="24"/>
                <w:rtl/>
                <w:lang w:bidi="fa-IR"/>
              </w:rPr>
              <w:t xml:space="preserve"> مصاحبه </w:t>
            </w:r>
            <w:r w:rsidRPr="00C872B1">
              <w:rPr>
                <w:rFonts w:hint="cs"/>
                <w:szCs w:val="24"/>
                <w:rtl/>
                <w:lang w:bidi="fa-IR"/>
              </w:rPr>
              <w:t>فردی</w:t>
            </w:r>
            <w:r w:rsidRPr="00C872B1">
              <w:rPr>
                <w:szCs w:val="24"/>
                <w:rtl/>
                <w:lang w:bidi="fa-IR"/>
              </w:rPr>
              <w:t xml:space="preserve"> و </w:t>
            </w:r>
            <w:r w:rsidRPr="00C872B1">
              <w:rPr>
                <w:rFonts w:hint="cs"/>
                <w:szCs w:val="24"/>
                <w:rtl/>
                <w:lang w:bidi="fa-IR"/>
              </w:rPr>
              <w:t>تحلیل داده</w:t>
            </w:r>
            <w:r w:rsidRPr="00C872B1">
              <w:rPr>
                <w:szCs w:val="24"/>
                <w:rtl/>
                <w:lang w:bidi="fa-IR"/>
              </w:rPr>
              <w:softHyphen/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ها با استفاده از رویکرد تحلیل محتوای قراردادی </w:t>
            </w:r>
            <w:r w:rsidRPr="00C872B1">
              <w:rPr>
                <w:szCs w:val="24"/>
                <w:rtl/>
                <w:lang w:bidi="fa-IR"/>
              </w:rPr>
              <w:t xml:space="preserve">سه </w:t>
            </w:r>
            <w:r w:rsidRPr="00C872B1">
              <w:rPr>
                <w:rFonts w:hint="cs"/>
                <w:szCs w:val="24"/>
                <w:rtl/>
                <w:lang w:bidi="fa-IR"/>
              </w:rPr>
              <w:t>طبقه</w:t>
            </w:r>
            <w:r w:rsidRPr="00C872B1">
              <w:rPr>
                <w:szCs w:val="24"/>
                <w:rtl/>
                <w:lang w:bidi="fa-IR"/>
              </w:rPr>
              <w:t xml:space="preserve"> اصل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و هفت ز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ر</w:t>
            </w:r>
            <w:r w:rsidRPr="00C872B1">
              <w:rPr>
                <w:rFonts w:hint="cs"/>
                <w:szCs w:val="24"/>
                <w:rtl/>
                <w:lang w:bidi="fa-IR"/>
              </w:rPr>
              <w:t>طبقه</w:t>
            </w:r>
            <w:r w:rsidRPr="00C872B1">
              <w:rPr>
                <w:szCs w:val="24"/>
                <w:rtl/>
                <w:lang w:bidi="fa-IR"/>
              </w:rPr>
              <w:t xml:space="preserve"> شامل موانع مادر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(آمادگ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عاطف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ناکاف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و ناآشنا</w:t>
            </w:r>
            <w:r w:rsidRPr="00C872B1">
              <w:rPr>
                <w:rFonts w:hint="cs"/>
                <w:szCs w:val="24"/>
                <w:rtl/>
                <w:lang w:bidi="fa-IR"/>
              </w:rPr>
              <w:t>یی</w:t>
            </w:r>
            <w:r w:rsidRPr="00C872B1">
              <w:rPr>
                <w:szCs w:val="24"/>
                <w:rtl/>
                <w:lang w:bidi="fa-IR"/>
              </w:rPr>
              <w:t xml:space="preserve"> با نقش)، موانع ارائه‌دهندگان مراقبت (فشار زمان، ترس از 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ایجاد </w:t>
            </w:r>
            <w:r w:rsidRPr="00C872B1">
              <w:rPr>
                <w:szCs w:val="24"/>
                <w:rtl/>
                <w:lang w:bidi="fa-IR"/>
              </w:rPr>
              <w:t>تنش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 بین</w:t>
            </w:r>
            <w:r w:rsidRPr="00C872B1">
              <w:rPr>
                <w:szCs w:val="24"/>
                <w:rtl/>
                <w:lang w:bidi="fa-IR"/>
              </w:rPr>
              <w:t xml:space="preserve"> ارائه‌دهنده مراقبت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/ </w:t>
            </w:r>
            <w:r w:rsidRPr="00C872B1">
              <w:rPr>
                <w:szCs w:val="24"/>
                <w:rtl/>
                <w:lang w:bidi="fa-IR"/>
              </w:rPr>
              <w:t>خانواده و دانش ناکاف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>)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 </w:t>
            </w:r>
            <w:r w:rsidRPr="00C872B1">
              <w:rPr>
                <w:szCs w:val="24"/>
                <w:rtl/>
                <w:lang w:bidi="fa-IR"/>
              </w:rPr>
              <w:t>و موانع سازمان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(تصم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م‌گ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ر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مشترک ناد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ده</w:t>
            </w:r>
            <w:r w:rsidRPr="00C872B1">
              <w:rPr>
                <w:szCs w:val="24"/>
                <w:rtl/>
                <w:lang w:bidi="fa-IR"/>
              </w:rPr>
              <w:t xml:space="preserve"> گرفته شده و س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است‌ها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مشارکت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</w:t>
            </w:r>
            <w:r w:rsidRPr="00C872B1">
              <w:rPr>
                <w:rFonts w:hint="cs"/>
                <w:szCs w:val="24"/>
                <w:rtl/>
                <w:lang w:bidi="fa-IR"/>
              </w:rPr>
              <w:t>محدود</w:t>
            </w:r>
            <w:r w:rsidRPr="00C872B1">
              <w:rPr>
                <w:szCs w:val="24"/>
                <w:rtl/>
                <w:lang w:bidi="fa-IR"/>
              </w:rPr>
              <w:t>).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 از یافته</w:t>
            </w:r>
            <w:r w:rsidRPr="00C872B1">
              <w:rPr>
                <w:szCs w:val="24"/>
                <w:rtl/>
                <w:lang w:bidi="fa-IR"/>
              </w:rPr>
              <w:softHyphen/>
            </w:r>
            <w:r w:rsidRPr="00C872B1">
              <w:rPr>
                <w:rFonts w:hint="cs"/>
                <w:szCs w:val="24"/>
                <w:rtl/>
                <w:lang w:bidi="fa-IR"/>
              </w:rPr>
              <w:t>های بدست آمده می</w:t>
            </w:r>
            <w:r w:rsidRPr="00C872B1">
              <w:rPr>
                <w:szCs w:val="24"/>
                <w:rtl/>
                <w:lang w:bidi="fa-IR"/>
              </w:rPr>
              <w:softHyphen/>
            </w:r>
            <w:r w:rsidRPr="00C872B1">
              <w:rPr>
                <w:rFonts w:hint="cs"/>
                <w:szCs w:val="24"/>
                <w:rtl/>
                <w:lang w:bidi="fa-IR"/>
              </w:rPr>
              <w:t>توان نتیجه</w:t>
            </w:r>
            <w:r w:rsidRPr="00C872B1">
              <w:rPr>
                <w:szCs w:val="24"/>
                <w:rtl/>
                <w:lang w:bidi="fa-IR"/>
              </w:rPr>
              <w:softHyphen/>
            </w:r>
            <w:r w:rsidRPr="00C872B1">
              <w:rPr>
                <w:rFonts w:hint="cs"/>
                <w:szCs w:val="24"/>
                <w:rtl/>
                <w:lang w:bidi="fa-IR"/>
              </w:rPr>
              <w:t>گیری کرد که</w:t>
            </w:r>
            <w:r w:rsidRPr="00C872B1">
              <w:rPr>
                <w:szCs w:val="24"/>
                <w:rtl/>
                <w:lang w:bidi="fa-IR"/>
              </w:rPr>
              <w:t xml:space="preserve"> کمبود دانش در مورد مد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ر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ت</w:t>
            </w:r>
            <w:r w:rsidRPr="00C872B1">
              <w:rPr>
                <w:szCs w:val="24"/>
                <w:rtl/>
                <w:lang w:bidi="fa-IR"/>
              </w:rPr>
              <w:t xml:space="preserve"> درد نوزاد در </w:t>
            </w:r>
            <w:r w:rsidRPr="00C872B1">
              <w:rPr>
                <w:rFonts w:hint="cs"/>
                <w:szCs w:val="24"/>
                <w:rtl/>
                <w:lang w:bidi="fa-IR"/>
              </w:rPr>
              <w:t>مراقبین</w:t>
            </w:r>
            <w:r w:rsidRPr="00C872B1">
              <w:rPr>
                <w:szCs w:val="24"/>
                <w:rtl/>
                <w:lang w:bidi="fa-IR"/>
              </w:rPr>
              <w:t xml:space="preserve"> و مادران وجود دار</w:t>
            </w:r>
            <w:r w:rsidRPr="00C872B1">
              <w:rPr>
                <w:rFonts w:hint="cs"/>
                <w:szCs w:val="24"/>
                <w:rtl/>
                <w:lang w:bidi="fa-IR"/>
              </w:rPr>
              <w:t>د و</w:t>
            </w:r>
            <w:r w:rsidRPr="00C872B1">
              <w:rPr>
                <w:szCs w:val="24"/>
                <w:rtl/>
                <w:lang w:bidi="fa-IR"/>
              </w:rPr>
              <w:t xml:space="preserve"> آموزش </w:t>
            </w:r>
            <w:r w:rsidRPr="00C872B1">
              <w:rPr>
                <w:rFonts w:hint="cs"/>
                <w:szCs w:val="24"/>
                <w:rtl/>
                <w:lang w:bidi="fa-IR"/>
              </w:rPr>
              <w:t>هر دو گروه</w:t>
            </w:r>
            <w:r w:rsidRPr="00C872B1">
              <w:rPr>
                <w:szCs w:val="24"/>
                <w:rtl/>
                <w:lang w:bidi="fa-IR"/>
              </w:rPr>
              <w:t xml:space="preserve"> در مورد مزا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ا</w:t>
            </w:r>
            <w:r w:rsidRPr="00C872B1">
              <w:rPr>
                <w:szCs w:val="24"/>
                <w:rtl/>
                <w:lang w:bidi="fa-IR"/>
              </w:rPr>
              <w:t xml:space="preserve"> و ر</w:t>
            </w:r>
            <w:r w:rsidRPr="00C872B1">
              <w:rPr>
                <w:rFonts w:hint="cs"/>
                <w:szCs w:val="24"/>
                <w:rtl/>
                <w:lang w:bidi="fa-IR"/>
              </w:rPr>
              <w:t>وش</w:t>
            </w:r>
            <w:r w:rsidRPr="00C872B1">
              <w:rPr>
                <w:szCs w:val="24"/>
                <w:rtl/>
                <w:lang w:bidi="fa-IR"/>
              </w:rPr>
              <w:t>ها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مشارکت مادران م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تواند آمادگ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و قابل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ت</w:t>
            </w:r>
            <w:r w:rsidRPr="00C872B1">
              <w:rPr>
                <w:szCs w:val="24"/>
                <w:rtl/>
                <w:lang w:bidi="fa-IR"/>
              </w:rPr>
              <w:t xml:space="preserve"> </w:t>
            </w:r>
            <w:r w:rsidRPr="00C872B1">
              <w:rPr>
                <w:rFonts w:hint="cs"/>
                <w:szCs w:val="24"/>
                <w:rtl/>
                <w:lang w:bidi="fa-IR"/>
              </w:rPr>
              <w:t>ایشان</w:t>
            </w:r>
            <w:r w:rsidRPr="00C872B1">
              <w:rPr>
                <w:szCs w:val="24"/>
                <w:rtl/>
                <w:lang w:bidi="fa-IR"/>
              </w:rPr>
              <w:t xml:space="preserve"> را 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در این زمینه </w:t>
            </w:r>
            <w:r w:rsidRPr="00C872B1">
              <w:rPr>
                <w:szCs w:val="24"/>
                <w:rtl/>
                <w:lang w:bidi="fa-IR"/>
              </w:rPr>
              <w:t>افزا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ش</w:t>
            </w:r>
            <w:r w:rsidRPr="00C872B1">
              <w:rPr>
                <w:szCs w:val="24"/>
                <w:rtl/>
                <w:lang w:bidi="fa-IR"/>
              </w:rPr>
              <w:t xml:space="preserve"> دهد. 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همچنین </w:t>
            </w:r>
            <w:r w:rsidRPr="00C872B1">
              <w:rPr>
                <w:szCs w:val="24"/>
                <w:rtl/>
                <w:lang w:bidi="fa-IR"/>
              </w:rPr>
              <w:t>عدم تعامل و همکار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مناسب ب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ن</w:t>
            </w:r>
            <w:r w:rsidRPr="00C872B1">
              <w:rPr>
                <w:szCs w:val="24"/>
                <w:rtl/>
                <w:lang w:bidi="fa-IR"/>
              </w:rPr>
              <w:t xml:space="preserve"> والد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ن</w:t>
            </w:r>
            <w:r w:rsidRPr="00C872B1">
              <w:rPr>
                <w:szCs w:val="24"/>
                <w:rtl/>
                <w:lang w:bidi="fa-IR"/>
              </w:rPr>
              <w:t xml:space="preserve"> و مراقب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ن</w:t>
            </w:r>
            <w:r w:rsidRPr="00C872B1">
              <w:rPr>
                <w:szCs w:val="24"/>
                <w:rtl/>
                <w:lang w:bidi="fa-IR"/>
              </w:rPr>
              <w:t xml:space="preserve"> م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t xml:space="preserve"> تواند بر بروز موانع مربوط به </w:t>
            </w:r>
            <w:r w:rsidRPr="00C872B1">
              <w:rPr>
                <w:rFonts w:hint="cs"/>
                <w:szCs w:val="24"/>
                <w:rtl/>
                <w:lang w:bidi="fa-IR"/>
              </w:rPr>
              <w:t>هر دو گروه</w:t>
            </w:r>
            <w:r w:rsidRPr="00C872B1">
              <w:rPr>
                <w:szCs w:val="24"/>
                <w:rtl/>
                <w:lang w:bidi="fa-IR"/>
              </w:rPr>
              <w:t xml:space="preserve"> تأث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رگذار</w:t>
            </w:r>
            <w:r w:rsidRPr="00C872B1">
              <w:rPr>
                <w:szCs w:val="24"/>
                <w:rtl/>
                <w:lang w:bidi="fa-IR"/>
              </w:rPr>
              <w:t xml:space="preserve"> باشد</w:t>
            </w:r>
            <w:r w:rsidRPr="00C872B1">
              <w:rPr>
                <w:szCs w:val="24"/>
                <w:lang w:bidi="fa-IR"/>
              </w:rPr>
              <w:t>.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 از این</w:t>
            </w:r>
            <w:r w:rsidRPr="00C872B1">
              <w:rPr>
                <w:szCs w:val="24"/>
                <w:rtl/>
                <w:lang w:bidi="fa-IR"/>
              </w:rPr>
              <w:softHyphen/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روی </w:t>
            </w:r>
            <w:r w:rsidRPr="00C872B1">
              <w:rPr>
                <w:szCs w:val="24"/>
                <w:rtl/>
                <w:lang w:bidi="fa-IR"/>
              </w:rPr>
              <w:t xml:space="preserve">ارائه </w:t>
            </w:r>
            <w:r w:rsidRPr="00C872B1">
              <w:rPr>
                <w:rFonts w:hint="cs"/>
                <w:szCs w:val="24"/>
                <w:rtl/>
                <w:lang w:bidi="fa-IR"/>
              </w:rPr>
              <w:t>دستورالعملهای</w:t>
            </w:r>
            <w:r w:rsidRPr="00C872B1">
              <w:rPr>
                <w:szCs w:val="24"/>
                <w:rtl/>
                <w:lang w:bidi="fa-IR"/>
              </w:rPr>
              <w:t xml:space="preserve"> </w:t>
            </w:r>
            <w:r w:rsidRPr="00C872B1">
              <w:rPr>
                <w:rFonts w:hint="cs"/>
                <w:szCs w:val="24"/>
                <w:rtl/>
                <w:lang w:bidi="fa-IR"/>
              </w:rPr>
              <w:t>شفاف سازمانی و ایجاد فرهنگ مشوق</w:t>
            </w:r>
            <w:r w:rsidRPr="00C872B1">
              <w:rPr>
                <w:szCs w:val="24"/>
                <w:rtl/>
                <w:lang w:bidi="fa-IR"/>
              </w:rPr>
              <w:t xml:space="preserve"> در مورد مراقبت خانواده م</w:t>
            </w:r>
            <w:r w:rsidRPr="00C872B1">
              <w:rPr>
                <w:rFonts w:hint="eastAsia"/>
                <w:szCs w:val="24"/>
                <w:rtl/>
                <w:lang w:bidi="fa-IR"/>
              </w:rPr>
              <w:t>حور</w:t>
            </w:r>
            <w:r w:rsidRPr="00C872B1">
              <w:rPr>
                <w:szCs w:val="24"/>
                <w:rtl/>
                <w:lang w:bidi="fa-IR"/>
              </w:rPr>
              <w:t xml:space="preserve"> و ترو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ج</w:t>
            </w:r>
            <w:r w:rsidRPr="00C872B1">
              <w:rPr>
                <w:szCs w:val="24"/>
                <w:rtl/>
                <w:lang w:bidi="fa-IR"/>
              </w:rPr>
              <w:t xml:space="preserve"> تعاملات والد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ن</w:t>
            </w:r>
            <w:r w:rsidRPr="00C872B1">
              <w:rPr>
                <w:szCs w:val="24"/>
                <w:rtl/>
                <w:lang w:bidi="fa-IR"/>
              </w:rPr>
              <w:t xml:space="preserve"> و مراقب</w:t>
            </w:r>
            <w:r w:rsidRPr="00C872B1">
              <w:rPr>
                <w:rFonts w:hint="cs"/>
                <w:szCs w:val="24"/>
                <w:rtl/>
                <w:lang w:bidi="fa-IR"/>
              </w:rPr>
              <w:t>ین</w:t>
            </w:r>
            <w:r w:rsidRPr="00C872B1">
              <w:rPr>
                <w:szCs w:val="24"/>
                <w:rtl/>
                <w:lang w:bidi="fa-IR"/>
              </w:rPr>
              <w:t xml:space="preserve"> م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szCs w:val="24"/>
                <w:rtl/>
                <w:lang w:bidi="fa-IR"/>
              </w:rPr>
              <w:softHyphen/>
              <w:t xml:space="preserve">تواند مشارکت مادران </w:t>
            </w:r>
            <w:r w:rsidRPr="00C872B1">
              <w:rPr>
                <w:rFonts w:hint="cs"/>
                <w:szCs w:val="24"/>
                <w:rtl/>
                <w:lang w:bidi="fa-IR"/>
              </w:rPr>
              <w:t xml:space="preserve">در مدیریت درد نوزاد در بخش مراقبتهای ویژه </w:t>
            </w:r>
            <w:r w:rsidRPr="00C872B1">
              <w:rPr>
                <w:szCs w:val="24"/>
                <w:rtl/>
                <w:lang w:bidi="fa-IR"/>
              </w:rPr>
              <w:t>را افزا</w:t>
            </w:r>
            <w:r w:rsidRPr="00C872B1">
              <w:rPr>
                <w:rFonts w:hint="cs"/>
                <w:szCs w:val="24"/>
                <w:rtl/>
                <w:lang w:bidi="fa-IR"/>
              </w:rPr>
              <w:t>ی</w:t>
            </w:r>
            <w:r w:rsidRPr="00C872B1">
              <w:rPr>
                <w:rFonts w:hint="eastAsia"/>
                <w:szCs w:val="24"/>
                <w:rtl/>
                <w:lang w:bidi="fa-IR"/>
              </w:rPr>
              <w:t>ش</w:t>
            </w:r>
            <w:r w:rsidRPr="00C872B1">
              <w:rPr>
                <w:szCs w:val="24"/>
                <w:rtl/>
                <w:lang w:bidi="fa-IR"/>
              </w:rPr>
              <w:t xml:space="preserve"> دهد.</w:t>
            </w:r>
          </w:p>
        </w:tc>
        <w:tc>
          <w:tcPr>
            <w:tcW w:w="1286" w:type="dxa"/>
          </w:tcPr>
          <w:p w:rsidR="00DC12A2" w:rsidRPr="00C872B1" w:rsidRDefault="00DC12A2" w:rsidP="00BE5BAE">
            <w:pPr>
              <w:spacing w:before="0" w:line="240" w:lineRule="auto"/>
              <w:jc w:val="center"/>
              <w:rPr>
                <w:szCs w:val="24"/>
                <w:rtl/>
                <w:lang w:bidi="fa-IR"/>
              </w:rPr>
            </w:pPr>
            <w:r w:rsidRPr="00C872B1">
              <w:rPr>
                <w:rFonts w:hint="cs"/>
                <w:szCs w:val="24"/>
                <w:rtl/>
                <w:lang w:bidi="fa-IR"/>
              </w:rPr>
              <w:t>نوزاد، بخش مراقبتهای ویژه نوزادان، مدیریت درد، مشارکت</w:t>
            </w:r>
            <w:r w:rsidRPr="00C872B1">
              <w:rPr>
                <w:szCs w:val="24"/>
                <w:rtl/>
                <w:lang w:bidi="fa-IR"/>
              </w:rPr>
              <w:softHyphen/>
            </w:r>
            <w:r w:rsidRPr="00C872B1">
              <w:rPr>
                <w:rFonts w:hint="cs"/>
                <w:szCs w:val="24"/>
                <w:rtl/>
                <w:lang w:bidi="fa-IR"/>
              </w:rPr>
              <w:t>مادر</w:t>
            </w:r>
          </w:p>
        </w:tc>
        <w:tc>
          <w:tcPr>
            <w:tcW w:w="3189" w:type="dxa"/>
          </w:tcPr>
          <w:p w:rsidR="00DC12A2" w:rsidRPr="00C872B1" w:rsidRDefault="00DC12A2" w:rsidP="00BE5BAE">
            <w:pPr>
              <w:spacing w:before="0" w:line="240" w:lineRule="auto"/>
              <w:jc w:val="center"/>
              <w:rPr>
                <w:szCs w:val="24"/>
                <w:lang w:bidi="fa-IR"/>
              </w:rPr>
            </w:pPr>
            <w:hyperlink r:id="rId4" w:history="1">
              <w:r w:rsidRPr="00C872B1">
                <w:rPr>
                  <w:color w:val="0000FF"/>
                  <w:szCs w:val="24"/>
                  <w:u w:val="single"/>
                  <w:lang w:bidi="fa-IR"/>
                </w:rPr>
                <w:t>https://onlinelibrary.wiley.com</w:t>
              </w:r>
            </w:hyperlink>
          </w:p>
          <w:p w:rsidR="00DC12A2" w:rsidRPr="00C872B1" w:rsidRDefault="00DC12A2" w:rsidP="00BE5BAE">
            <w:pPr>
              <w:spacing w:before="0" w:line="240" w:lineRule="auto"/>
              <w:jc w:val="center"/>
              <w:rPr>
                <w:szCs w:val="24"/>
                <w:rtl/>
                <w:lang w:bidi="fa-IR"/>
              </w:rPr>
            </w:pPr>
            <w:r w:rsidRPr="00C872B1">
              <w:rPr>
                <w:szCs w:val="24"/>
                <w:lang w:bidi="fa-IR"/>
              </w:rPr>
              <w:t>/</w:t>
            </w:r>
            <w:proofErr w:type="spellStart"/>
            <w:r w:rsidRPr="00C872B1">
              <w:rPr>
                <w:szCs w:val="24"/>
                <w:lang w:bidi="fa-IR"/>
              </w:rPr>
              <w:t>doi</w:t>
            </w:r>
            <w:proofErr w:type="spellEnd"/>
            <w:r w:rsidRPr="00C872B1">
              <w:rPr>
                <w:szCs w:val="24"/>
                <w:lang w:bidi="fa-IR"/>
              </w:rPr>
              <w:t>/abs/10.1111/nicc.12814</w:t>
            </w:r>
          </w:p>
        </w:tc>
      </w:tr>
    </w:tbl>
    <w:p w:rsidR="00EE0C45" w:rsidRDefault="00EE0C45"/>
    <w:sectPr w:rsidR="00EE0C45" w:rsidSect="00DC12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2A2"/>
    <w:rsid w:val="00DC12A2"/>
    <w:rsid w:val="00EE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646820-72F6-463A-98AA-19CD9480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2A2"/>
    <w:pPr>
      <w:bidi/>
      <w:spacing w:before="120" w:after="0" w:line="288" w:lineRule="auto"/>
      <w:jc w:val="lowKashida"/>
    </w:pPr>
    <w:rPr>
      <w:rFonts w:ascii="Times New Roman" w:eastAsia="Times New Roman" w:hAnsi="Times New Roman"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0">
    <w:name w:val="Table Grid10"/>
    <w:basedOn w:val="TableNormal"/>
    <w:next w:val="TableGrid"/>
    <w:uiPriority w:val="59"/>
    <w:rsid w:val="00DC12A2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C1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library.wile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</cp:revision>
  <dcterms:created xsi:type="dcterms:W3CDTF">2022-12-25T07:39:00Z</dcterms:created>
  <dcterms:modified xsi:type="dcterms:W3CDTF">2022-12-25T07:40:00Z</dcterms:modified>
</cp:coreProperties>
</file>